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E6" w:rsidRPr="005024E6" w:rsidRDefault="00B6608B" w:rsidP="005024E6">
      <w:pPr>
        <w:pStyle w:val="11"/>
        <w:keepNext/>
        <w:keepLines/>
        <w:shd w:val="clear" w:color="auto" w:fill="auto"/>
        <w:spacing w:after="0" w:line="360" w:lineRule="auto"/>
        <w:ind w:firstLine="709"/>
        <w:rPr>
          <w:b/>
          <w:sz w:val="28"/>
          <w:szCs w:val="28"/>
        </w:rPr>
      </w:pPr>
      <w:bookmarkStart w:id="0" w:name="bookmark0"/>
      <w:r w:rsidRPr="005024E6">
        <w:rPr>
          <w:b/>
          <w:sz w:val="28"/>
          <w:szCs w:val="28"/>
        </w:rPr>
        <w:t xml:space="preserve">Консультация для родителей </w:t>
      </w:r>
    </w:p>
    <w:p w:rsidR="00B6608B" w:rsidRPr="005024E6" w:rsidRDefault="00B6608B" w:rsidP="005024E6">
      <w:pPr>
        <w:pStyle w:val="11"/>
        <w:keepNext/>
        <w:keepLines/>
        <w:shd w:val="clear" w:color="auto" w:fill="auto"/>
        <w:spacing w:after="0" w:line="360" w:lineRule="auto"/>
        <w:ind w:firstLine="709"/>
        <w:rPr>
          <w:b/>
          <w:sz w:val="28"/>
          <w:szCs w:val="28"/>
        </w:rPr>
      </w:pPr>
      <w:r w:rsidRPr="005024E6">
        <w:rPr>
          <w:b/>
          <w:sz w:val="28"/>
          <w:szCs w:val="28"/>
        </w:rPr>
        <w:t>«Игра - это ведущий вид деятельности ребенка».</w:t>
      </w:r>
      <w:bookmarkEnd w:id="0"/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Цель: дать родителям знания о значении игры в развитии ребенка, о влиянии игры на развитие коммуникативных способностей у детей;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5024E6">
        <w:rPr>
          <w:sz w:val="28"/>
          <w:szCs w:val="28"/>
        </w:rPr>
        <w:t>привлечь внимание родителей 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со взрослым и сверстниками.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5024E6">
        <w:rPr>
          <w:sz w:val="28"/>
          <w:szCs w:val="28"/>
        </w:rPr>
        <w:t>Годы детства - это прежде всего воспитание сердца. Воспитание не сумма мероприятий и приемов, а мудрое общение взрослого с живой душой ребенка.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5024E6">
        <w:rPr>
          <w:sz w:val="28"/>
          <w:szCs w:val="28"/>
        </w:rPr>
        <w:t>В. Сухомлинский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5024E6">
        <w:rPr>
          <w:sz w:val="28"/>
          <w:szCs w:val="28"/>
        </w:rPr>
        <w:t>Игра - это ведущий вид деятельности ребенка дошкольного возраста и самый лучший способ решения вопросов воспитания и развития ребенка.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5024E6">
        <w:rPr>
          <w:sz w:val="28"/>
          <w:szCs w:val="28"/>
        </w:rPr>
        <w:t>Игры очень разнообразны и условно их можно разделить на две большие группы: сюжетно-ролевые игры и игры с правилами.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5024E6">
        <w:rPr>
          <w:sz w:val="28"/>
          <w:szCs w:val="28"/>
        </w:rPr>
        <w:t>Сюжетно-ролевые игры являются источником формирования социального сознания ребенка и возможности развития коммуникативных умений. Это такие игры как «Магазин», «Гости» и т.д.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5024E6">
        <w:rPr>
          <w:sz w:val="28"/>
          <w:szCs w:val="28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с другом, к друзьям, к другим людям. Их отношение к труду, к окружающим предметам. Дети подражают взрослым: манере общаться с окружающими, их поступки. И все это они переносят в игры, закрепляя, таким образом, накопленный опыт поведения, формы отношений.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5024E6">
        <w:rPr>
          <w:sz w:val="28"/>
          <w:szCs w:val="28"/>
        </w:rPr>
        <w:t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</w:t>
      </w:r>
    </w:p>
    <w:p w:rsidR="00B6608B" w:rsidRPr="005024E6" w:rsidRDefault="00B6608B" w:rsidP="005024E6">
      <w:pPr>
        <w:pStyle w:val="21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5024E6">
        <w:rPr>
          <w:sz w:val="28"/>
          <w:szCs w:val="28"/>
        </w:rPr>
        <w:lastRenderedPageBreak/>
        <w:t>Однако без руководства взрослого даже старшие дошкольники не всегда умеют играть. В детском саду мы воспитатели играем с детьми. А дома может кто-то из старших членов семьи включиться в игру, и стать связывающим звеном между детьми, учить их играть вместе. Совместные игры родителей с детьми духовно и эмоционально обогащают детей, удовлетворяют потребность в общении с близкими людьми, укрепляют веру в свои силы.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К этой группе относятся театрализованные игры, которые очень нравятся детям, и они с большим удовольствием принимают активное участие в них. Театрализованная игра 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взаимоотношения.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Уважаемые родители, изготовьте всей семьей плоские фигуры из картона, других материалов это даст возможность детям самостоятельно разыграть знакомые произведения художественной литературы, придумывать сказки.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Вторая группа игр - игры с правилами. К ним относятся дидактические, настольные, подвижные игры. Игры: лото, домино, парные картинки и др. открывают перед детьми возможность получить удовольствие от игры, развивают память, внимание, наблюдательность, глазомер. Несмотря на то, что игры познавательные, коллективная игра учит еще и общаться.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Такие игры имеют организующее действие, поскольку предлагают строго выполнять правила. Интересно играть в такие игры со всей семьей, чтобы все партнеры были равны в правилах игры.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 xml:space="preserve"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Но скоро опыт ребёнка истощается. Игрушка становится не интересной. Здесь </w:t>
      </w:r>
      <w:r w:rsidRPr="005024E6">
        <w:rPr>
          <w:rFonts w:eastAsia="Batang"/>
          <w:b w:val="0"/>
          <w:sz w:val="28"/>
          <w:szCs w:val="28"/>
        </w:rPr>
        <w:lastRenderedPageBreak/>
        <w:t>нужна помощь старших, подсказать новое игровое действие, показать их, предложить дополнительный игровой материал к сложившейся игре (постоянно необходимо иметь под рукой кусочек меха, ткани, картона, проволоки, коробочки и др.).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 xml:space="preserve">Играя вместе с ребёнком, следить, пожалуйста, за своим планом. Ровный, спокойный, доброжелательный тон равного по игре партнёра вселяет ребёнку уверенность в том, что его понимают, с </w:t>
      </w:r>
      <w:proofErr w:type="spellStart"/>
      <w:r w:rsidRPr="005024E6">
        <w:rPr>
          <w:rFonts w:eastAsia="Batang"/>
          <w:b w:val="0"/>
          <w:sz w:val="28"/>
          <w:szCs w:val="28"/>
        </w:rPr>
        <w:t>н</w:t>
      </w:r>
      <w:proofErr w:type="spellEnd"/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взаимопонимания, общих интересов, любви между ними в дальнейшем.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Игра-задание на самооценку. Если вы поступаете, так, как сказано, то выставляете фишку красного цвета, не всегда - жёлтого, никогда - синего.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Каждый вечер уделяю время на игры с детьми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Рассказываю о своих играх в детстве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Если сломалась игрушка, ремонтирую вместе с ребёнком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Купив ребёнку игрушку, объясняю, как с ней играть, показываю разные варианты игры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Слушаю рассказы, ребёнка об играх и игрушках в детском саду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Не наказываю ребёнка игрой, игрушкой, т.е. не лишаю его на время игры или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игрушки</w:t>
      </w:r>
    </w:p>
    <w:p w:rsidR="00B6608B" w:rsidRPr="005024E6" w:rsidRDefault="00B6608B" w:rsidP="005024E6">
      <w:pPr>
        <w:pStyle w:val="2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5024E6">
        <w:rPr>
          <w:rFonts w:eastAsia="Batang"/>
          <w:b w:val="0"/>
          <w:sz w:val="28"/>
          <w:szCs w:val="28"/>
        </w:rPr>
        <w:t>Часто дарю ребёнку игру, игрушку</w:t>
      </w:r>
    </w:p>
    <w:p w:rsidR="00B6608B" w:rsidRPr="005024E6" w:rsidRDefault="00B6608B" w:rsidP="005024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>- Если на вашем столе больше красных фишек, значит, игра в вашем доме присутствует всегда. Играете с ребёнком на равных. Ведь игра - это самое интересное в</w:t>
      </w:r>
      <w:r w:rsidRPr="005024E6">
        <w:rPr>
          <w:rStyle w:val="Sylfaen9pt0pt"/>
          <w:rFonts w:ascii="Times New Roman" w:hAnsi="Times New Roman" w:cs="Times New Roman"/>
          <w:b w:val="0"/>
          <w:sz w:val="28"/>
          <w:szCs w:val="28"/>
        </w:rPr>
        <w:t xml:space="preserve"> '/Киши</w:t>
      </w: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 xml:space="preserve"> ребёнка.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 xml:space="preserve">Задание. Уважаемые родители, у вас на столе лежат карточки, на которых сформулированы следующие условия и методы развития </w:t>
      </w: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lastRenderedPageBreak/>
        <w:t>игровой деятельности детей в семье. Ознакомьтесь, пожалуйста, с ними, и выбирают те, которые вы реализуете в своей семье.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>2.Рассказы родителей из опыта семейного воспитания «Игры в семье».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>3.Уважаемые родители, я предлагаю ввести в традицию семьи и нашей группы игру «Я дарю тебе словечко». Цель - расширить словарь ребенка; развивать навыки общения со взрослыми и сверстниками.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>Один раз в неделю, в выходной день, родители, «подарите» ребенку новое для него слово: не просто назовите его, но и обязательно объясните его лексическое значение. Слова можно «дарить» самые разные: «весенние» (капель, проталина и т.д.), «сладкие» (мармелад, шербет, джем, грильяж...), «тяжелые» (гиря, штанга...), «легкие» (пух, снежинка, облака, перышко...) и т.п.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>Традиция «Я дарю тебе словечко» продолжается в детском саду. Каждый понедельник дети «приносят» в группу подаренные дома слова и знакомят с ними в течение всего дня своих друзей. Мы на маленьких листочках бумаги записывать каждое слово, а на обратной стороне - имя и фамилию того, кто его принес. Все бумажки будем складывать вот в эту копилку. Периодически будем доставать копилку, и проводить разнообразные игры. Например. Вариант 1. Бумажки со словами высыпаются в шляпу. Дети по очереди достают бумажки, воспитатель зачитывает слово, достающий должен объяснить его значение. Если ребенок справился с заданием, он награждается фишкой. Выигрывает тот, кто собрал больше фишек. Вариант 2. Можно организовать игру и по - другому: воспитатель по очереди достает бумажки со словами и разъясняет их лексическое значение, не называя их. Ребенок (дети), который правильно называет слово, получает фишку. На следующей нашей встрече мы вместе будем играть в игру «Я дарю тебе словечко».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>Игра «Логический поезд».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lastRenderedPageBreak/>
        <w:t>Воспитатель. В волшебную страну на обычном транспорте не доехать. Давайте создадим необычный поезд. (Подходим к мольберту), посмотрите, паровозик есть, а вагончиков нет. Вагончиками будут картинки, их надо разложить так, чтобы каждая картинка была чем - то похожа на соседнею картинку: изображения на картинке могут быть одинакового цвета, могут иметь одну форму или умеют выполнять одно и то же действие. Или может что - то другое их объединяет, даже то чего не видно на картинке, а в жизни так бывает. (Картинки - вагончики соединяются между собой с помощью логической связи.)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>Первым вагончиком я прикреплю картинку с изображением елочки, потому, что паровозик и елочка зеленого цвета. Как вы думаете, какую следующую картинку - вагончик нужно прикрепить? (Я прикрепляю шишку, потому что еловые шишки растут на еле. Белку, потому что белка грызет шишки. Кошку, потому что она тоже</w:t>
      </w:r>
      <w:r w:rsidR="005024E6">
        <w:rPr>
          <w:rStyle w:val="Sylfaen11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умеет лазить по деревьям, как белка. Цыпленок, потому, что он живет дома, рядом с человеком, как кошка. Солнышко, потому, что оно желтое как цыпленок. Шуба - </w:t>
      </w:r>
      <w:proofErr w:type="spellStart"/>
      <w:r w:rsidRPr="005024E6">
        <w:rPr>
          <w:rStyle w:val="Batang10pt-1pt"/>
          <w:rFonts w:ascii="Times New Roman" w:hAnsi="Times New Roman" w:cs="Times New Roman"/>
          <w:b w:val="0"/>
          <w:sz w:val="28"/>
          <w:szCs w:val="28"/>
        </w:rPr>
        <w:t>ойа</w:t>
      </w:r>
      <w:proofErr w:type="spellEnd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 согревает, как солнышко, варежки - это тоже одежда и т.д.)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Воспитатель. Молодцы! Поезд к отправке готов. Я паровозик, вы мои вагончики, прикрепляетесь к паровозику. (Звучит музыка.)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Вот мы и приехали.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В волшебной стране все жители умеют приветствовать друг друга без слов. Давайте и мы попробуем. (Игра «Давайте поздороваемся»).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Здороваться надо определенным образом: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Музыка звучит - все гуляем по залу.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Музыка останавливается 1 раз - здороваемся за руки, с тем, кто окажется рядом.</w:t>
      </w:r>
    </w:p>
    <w:p w:rsidR="00B6608B" w:rsidRPr="005024E6" w:rsidRDefault="00B6608B" w:rsidP="005024E6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раз - здороваемся плечиками.</w:t>
      </w:r>
    </w:p>
    <w:p w:rsidR="00B6608B" w:rsidRPr="005024E6" w:rsidRDefault="00B6608B" w:rsidP="005024E6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раз - здороваемся спинками. Разговаривать запрещается. После игры участники присаживаются на стульчики.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Игра «Аукцион»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lastRenderedPageBreak/>
        <w:t xml:space="preserve">В стране </w:t>
      </w:r>
      <w:proofErr w:type="spellStart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Игралочка</w:t>
      </w:r>
      <w:proofErr w:type="spellEnd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 аукцион! Вы все знаете, что такое аукцион? (Ответы). Называйте, пожалуйста, предметы, имеющие один одинаковый признак, например: круглый стол, круглая </w:t>
      </w:r>
      <w:proofErr w:type="spellStart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гарелка</w:t>
      </w:r>
      <w:proofErr w:type="spellEnd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 и т.д. Когда темп игры замедляется, воспитатель считает и стучит игрушкой- молотком (с пищалкой) по столу: «Круглый - раз, круглый — два, круглый — три!» Выигрывает гот, кто последним назовет заключительный предмет и награждается наклейкой. Аукцион продолжается, назовите, пожалуйста, объекты, которые имеют один признак кудрявый и т.д.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Игра «Загадки </w:t>
      </w:r>
      <w:proofErr w:type="spellStart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 отгадки».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А сейчас отправимся в мастерскую «Отгадай - </w:t>
      </w:r>
      <w:proofErr w:type="spellStart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ка</w:t>
      </w:r>
      <w:proofErr w:type="spellEnd"/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». Здесь каждый (семья) составит загадку (по методике ТРИЗ (теория решения изобретательных задач) и РТВ (развитие творческого воображения) и загадает всем участникам игры. Кто отгадает загадку - награждается наклейкой.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А загадки будем составлять так, каждая семья возьмёт картинку, внимательно рассмотрит объект, назовёт, какой он и сравнит, что такое же бывает? Например:</w:t>
      </w:r>
    </w:p>
    <w:p w:rsidR="00B6608B" w:rsidRPr="005024E6" w:rsidRDefault="00B6608B" w:rsidP="005024E6">
      <w:pPr>
        <w:pStyle w:val="1"/>
        <w:shd w:val="clear" w:color="auto" w:fill="auto"/>
        <w:tabs>
          <w:tab w:val="left" w:pos="385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Красный, как цветок,</w:t>
      </w: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ab/>
        <w:t>Круглый, как Колобок,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Резиновый, но не шланг. (Мяч) И.т.д.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rFonts w:eastAsia="Batang"/>
          <w:bCs/>
          <w:spacing w:val="0"/>
          <w:sz w:val="28"/>
          <w:szCs w:val="28"/>
          <w:shd w:val="clear" w:color="auto" w:fill="FFFFFF"/>
        </w:rPr>
      </w:pPr>
      <w:r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- Все молодцы, придуманные загадки интересные, не похожи друг на друга, они всем очень понравились. Я предлагаю всем дома, записать придуманную загадку (родители), а ребята нарисуют к ней иллюстра</w:t>
      </w:r>
      <w:r w:rsidR="005024E6"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цию. Каждый листок </w:t>
      </w:r>
      <w:proofErr w:type="spellStart"/>
      <w:r w:rsidR="005024E6" w:rsidRP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>заламинируем</w:t>
      </w:r>
      <w:proofErr w:type="spellEnd"/>
      <w:r w:rsidR="005024E6">
        <w:rPr>
          <w:rStyle w:val="Batang10pt0pt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024E6">
        <w:rPr>
          <w:sz w:val="28"/>
          <w:szCs w:val="28"/>
        </w:rPr>
        <w:t>скрепим и будет у нас свой журнал с загадками. Вы согласны? (Да.) И мы сможем загадать их своим ровесникам, старшей группе.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Нам пора возвращаться в детский сад. А в волшебной стране есть сердечки, напишите на них, пожалуйста, о том, что вам понравилось или не понравилось? Ваши пожелания, предложения и опустите в шкатулку.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5024E6">
        <w:rPr>
          <w:rStyle w:val="125pt0pt"/>
          <w:rFonts w:eastAsia="Batang"/>
          <w:sz w:val="28"/>
          <w:szCs w:val="28"/>
        </w:rPr>
        <w:lastRenderedPageBreak/>
        <w:t xml:space="preserve">Детство - это не только самая счастливая и беззаботная пора жизни человека. </w:t>
      </w:r>
      <w:r w:rsidRPr="005024E6">
        <w:rPr>
          <w:sz w:val="28"/>
          <w:szCs w:val="28"/>
        </w:rPr>
        <w:t>Бедность и примитивность игры пагубно отражаются на становлении личности, а также на коммуникативном развитии детей - ведь общение происходит в основном в совместной игре. Именно совместная игра - главное содержание общения. Играя и выполняя различные игровые роли, дети учатся видеть события с разных позиций, учитывать действия и интересы других, соблюдать нормы и правила. Так давайте же играть вместе с нашими детьми! До свидания! До новых встреч!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Условия и методы развития игровой деятельности детей в семье.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Создание ситуаций, стимулирующих возникновение и развертывание игры.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Обогащение впечатлений детей, которые могут быть использованы в игре: чтение книг, прослушивание пластинок, обсуждение событий из жизни детей, рассказы взрослых о себе и других людях, проведение экскурсий, прогулок, посещение музеев, театров; привлечение внимания детей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 xml:space="preserve">к содержанию деятельности людей, к их взаимоотношениям, к явлениям в живой и неживой природе </w:t>
      </w:r>
      <w:proofErr w:type="spellStart"/>
      <w:r w:rsidRPr="005024E6">
        <w:rPr>
          <w:sz w:val="28"/>
          <w:szCs w:val="28"/>
        </w:rPr>
        <w:t>н</w:t>
      </w:r>
      <w:proofErr w:type="spellEnd"/>
      <w:r w:rsidRPr="005024E6">
        <w:rPr>
          <w:sz w:val="28"/>
          <w:szCs w:val="28"/>
        </w:rPr>
        <w:t xml:space="preserve"> пр.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Выделение времени для игры с ребенком.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Развитие творческой активности детей в игре: побуждение детей к играм - фантазиям (придумыванию сказок и пр.).</w:t>
      </w:r>
    </w:p>
    <w:p w:rsidR="00B6608B" w:rsidRPr="005024E6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Стимулирование использования в игре предметов-заместителей, помощь в их подборе, в использовании игрового оборудования.</w:t>
      </w:r>
    </w:p>
    <w:p w:rsidR="00B6608B" w:rsidRDefault="00B6608B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024E6">
        <w:rPr>
          <w:sz w:val="28"/>
          <w:szCs w:val="28"/>
        </w:rPr>
        <w:t>Внимательное и тактичное отношение к свободной игре детей, включение в нее по мере необходимости в качестве равноправного партнера.</w:t>
      </w:r>
    </w:p>
    <w:p w:rsidR="00B72878" w:rsidRDefault="00B72878" w:rsidP="005024E6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B72878" w:rsidRDefault="00B72878" w:rsidP="00B72878">
      <w:pPr>
        <w:pStyle w:val="1"/>
        <w:shd w:val="clear" w:color="auto" w:fill="auto"/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Провела: воспитатель</w:t>
      </w:r>
    </w:p>
    <w:p w:rsidR="006E4372" w:rsidRPr="005024E6" w:rsidRDefault="00B72878" w:rsidP="00B72878">
      <w:pPr>
        <w:pStyle w:val="1"/>
        <w:shd w:val="clear" w:color="auto" w:fill="auto"/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Ткаченко С.В.</w:t>
      </w:r>
    </w:p>
    <w:sectPr w:rsidR="006E4372" w:rsidRPr="005024E6" w:rsidSect="0080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B66"/>
    <w:multiLevelType w:val="multilevel"/>
    <w:tmpl w:val="C18EE154"/>
    <w:lvl w:ilvl="0">
      <w:start w:val="2"/>
      <w:numFmt w:val="decimal"/>
      <w:lvlText w:val="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608B"/>
    <w:rsid w:val="003E7297"/>
    <w:rsid w:val="005024E6"/>
    <w:rsid w:val="006E4372"/>
    <w:rsid w:val="0080463B"/>
    <w:rsid w:val="00B6608B"/>
    <w:rsid w:val="00B7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608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atang10pt0pt">
    <w:name w:val="Основной текст + Batang;10 pt;Не полужирный;Интервал 0 pt"/>
    <w:basedOn w:val="a3"/>
    <w:rsid w:val="00B6608B"/>
    <w:rPr>
      <w:rFonts w:ascii="Batang" w:eastAsia="Batang" w:hAnsi="Batang" w:cs="Batang"/>
      <w:b/>
      <w:bCs/>
      <w:spacing w:val="0"/>
      <w:sz w:val="20"/>
      <w:szCs w:val="20"/>
    </w:rPr>
  </w:style>
  <w:style w:type="character" w:customStyle="1" w:styleId="Batang10pt-1pt">
    <w:name w:val="Основной текст + Batang;10 pt;Не полужирный;Интервал -1 pt"/>
    <w:basedOn w:val="a3"/>
    <w:rsid w:val="00B6608B"/>
    <w:rPr>
      <w:rFonts w:ascii="Batang" w:eastAsia="Batang" w:hAnsi="Batang" w:cs="Batang"/>
      <w:b/>
      <w:bCs/>
      <w:spacing w:val="-20"/>
      <w:sz w:val="20"/>
      <w:szCs w:val="20"/>
    </w:rPr>
  </w:style>
  <w:style w:type="paragraph" w:customStyle="1" w:styleId="1">
    <w:name w:val="Основной текст1"/>
    <w:basedOn w:val="a"/>
    <w:link w:val="a3"/>
    <w:rsid w:val="00B6608B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25pt0pt">
    <w:name w:val="Основной текст + 12;5 pt;Не полужирный;Интервал 0 pt"/>
    <w:basedOn w:val="a3"/>
    <w:rsid w:val="00B6608B"/>
    <w:rPr>
      <w:b/>
      <w:bCs/>
      <w:spacing w:val="0"/>
      <w:sz w:val="25"/>
      <w:szCs w:val="25"/>
    </w:rPr>
  </w:style>
  <w:style w:type="character" w:customStyle="1" w:styleId="Sylfaen11pt">
    <w:name w:val="Основной текст + Sylfaen;11 pt;Не полужирный"/>
    <w:basedOn w:val="a3"/>
    <w:rsid w:val="00B6608B"/>
    <w:rPr>
      <w:rFonts w:ascii="Sylfaen" w:eastAsia="Sylfaen" w:hAnsi="Sylfaen" w:cs="Sylfaen"/>
      <w:b/>
      <w:bCs/>
      <w:sz w:val="22"/>
      <w:szCs w:val="22"/>
    </w:rPr>
  </w:style>
  <w:style w:type="character" w:customStyle="1" w:styleId="Sylfaen9pt0pt">
    <w:name w:val="Основной текст + Sylfaen;9 pt;Не полужирный;Интервал 0 pt"/>
    <w:basedOn w:val="a3"/>
    <w:rsid w:val="00B6608B"/>
    <w:rPr>
      <w:rFonts w:ascii="Sylfaen" w:eastAsia="Sylfaen" w:hAnsi="Sylfaen" w:cs="Sylfaen"/>
      <w:b/>
      <w:bCs/>
      <w:spacing w:val="0"/>
      <w:sz w:val="18"/>
      <w:szCs w:val="18"/>
    </w:rPr>
  </w:style>
  <w:style w:type="paragraph" w:customStyle="1" w:styleId="2">
    <w:name w:val="Основной текст2"/>
    <w:basedOn w:val="a"/>
    <w:rsid w:val="00B6608B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b/>
      <w:bCs/>
      <w:color w:val="000000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B6608B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660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B6608B"/>
    <w:pPr>
      <w:shd w:val="clear" w:color="auto" w:fill="FFFFFF"/>
      <w:spacing w:after="420" w:line="619" w:lineRule="exac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1">
    <w:name w:val="Основной текст (2)"/>
    <w:basedOn w:val="a"/>
    <w:link w:val="20"/>
    <w:rsid w:val="00B6608B"/>
    <w:pPr>
      <w:shd w:val="clear" w:color="auto" w:fill="FFFFFF"/>
      <w:spacing w:before="420" w:after="60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2015-05-07T06:21:00Z</dcterms:created>
  <dcterms:modified xsi:type="dcterms:W3CDTF">2015-05-07T09:39:00Z</dcterms:modified>
</cp:coreProperties>
</file>