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67CDF" w:rsidRPr="00E67CDF" w:rsidRDefault="00E67CDF" w:rsidP="00E67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Родительское собрание</w:t>
      </w:r>
    </w:p>
    <w:p w:rsidR="00E67CDF" w:rsidRP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ru-RU"/>
        </w:rPr>
        <w:t>«Роль семьи в формировании здорового образа жизни у дошкольников»</w:t>
      </w:r>
    </w:p>
    <w:p w:rsidR="00E67CDF" w:rsidRP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E67CDF" w:rsidRPr="00E67CDF" w:rsidRDefault="00E67CDF" w:rsidP="00E67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Подготовили: Сурикова Ю.В. – воспитатель</w:t>
      </w:r>
    </w:p>
    <w:p w:rsidR="00E67CDF" w:rsidRPr="00E67CDF" w:rsidRDefault="00E67CDF" w:rsidP="00E67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Каширина О.В. – воспитатель</w:t>
      </w:r>
    </w:p>
    <w:p w:rsidR="00E67CDF" w:rsidRPr="00E67CDF" w:rsidRDefault="00E67CDF" w:rsidP="00E67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Елкина</w:t>
      </w:r>
      <w:proofErr w:type="spellEnd"/>
      <w:r w:rsidRPr="00E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М.А. - </w:t>
      </w:r>
      <w:proofErr w:type="spellStart"/>
      <w:r w:rsidRPr="00E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деффектолог</w:t>
      </w:r>
      <w:proofErr w:type="spellEnd"/>
    </w:p>
    <w:p w:rsidR="00E67CDF" w:rsidRPr="00E67CDF" w:rsidRDefault="00E67CDF" w:rsidP="00E67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CDF" w:rsidRPr="00E67CDF" w:rsidRDefault="00E67CDF" w:rsidP="00E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Цель: Формирование здорового образа жизни, повышение социальной активности и укрепление здоровья у детей и родителей.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собрания: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Психологический настрой родителей: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улыбнуться соседу справа и соседу слева, пожать друг другу руки;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фразу “Мы вместе” сказать шёпотом, для себя, так, чтобы услышали все присутствующие, так, чтобы услышал весь детский сад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Детская </w:t>
      </w:r>
      <w:proofErr w:type="spellStart"/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кричалка</w:t>
      </w:r>
      <w:proofErr w:type="spellEnd"/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Скажите </w:t>
      </w: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и хором, друзья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Деток своих все вы любите? (да)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работы пришли, сил совсем нет,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хочется лекции слушать здесь? (нет)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вас понимаю</w:t>
      </w:r>
      <w:proofErr w:type="gramStart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К</w:t>
      </w:r>
      <w:proofErr w:type="gramEnd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быть, господа?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Проблемы детей решать нужно нам? (да)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мне тогда ответ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Помочь, откажитесь нам? (нет)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Последнее спрошу вас я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Активными все будем? (да)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Замечательно! Молодцы!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теперь, немного о </w:t>
      </w:r>
      <w:proofErr w:type="gramStart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серьёзном</w:t>
      </w:r>
      <w:proofErr w:type="gramEnd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Нам сегодня предстоит определить, что такое “Здоровый образ жизни”.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Ухудшение здоровья детей дошкольного возраста в России стало не только медицинской, но и серьёзной педагогической проблемой. Поражают стремительность, с которой нарастают кризисные явления в этой сфере.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Возникает такой образ: </w:t>
      </w: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(родители закрывают глаза)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тихая, полноводная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Практическая работа у мольберта.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(2 человека выходят </w:t>
      </w:r>
      <w:proofErr w:type="gramStart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мольберта)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1"/>
        <w:gridCol w:w="5000"/>
      </w:tblGrid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214cb2e038dacd9acf5dd5c5254e66c135f3044"/>
            <w:bookmarkStart w:id="1" w:name="0"/>
            <w:bookmarkEnd w:id="0"/>
            <w:bookmarkEnd w:id="1"/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Стиль жизни, поведение, поступки ребёнка, наносящие ущерб его здоровью.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Стиль жизни, поведение, поступки ребёнка, способствующие улучшению его здоровья.</w:t>
            </w: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Задание: заполнить таблицу.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Права детей.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мы хотим достичь цели – направить выбор детей к принятию здорового образа жизни, то должны признать их право иметь полезные идеи и взгляды на самих себя.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должны уважать их как граждан с правами на здоровье и ответственностью за него и искать такие подходы, которые бы помогли понять, как они видят мир.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законе Российской Федерации от 22 июля 1993 г. № 5487-1, статье 24 о правах несовершеннолетних </w:t>
      </w:r>
      <w:proofErr w:type="gramStart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говорится</w:t>
      </w:r>
      <w:proofErr w:type="gramEnd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том, что несовершеннолетние имеют право на: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диспансерное наблюдение и лечение в детской и подростковой службах в порядке, установленном Министерством здравоохранения РФ;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медико-социальную помощь и питание на льготных условиях, устанавливаемых Правительством РФ, за счет средств бюджетов всех уровней;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бесплатную медицинскую консультацию за счет средств бюджетов всех уровней при определении профессиональной пригодности; получение необходимой информации о состоянии здоровья в доступной для них форме.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Практическая работа.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“Вырастить Дерево Здоровья”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Задание: представьте, что Вы стоите на перекрёстке, Вы видите камень, на камне три стрелки: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proofErr w:type="gramStart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Родителям, выбравшим “Хорошее настроение”, выдаются коричневые жетоны (в виде ствола дерева”, за “Доброту души” выдаются зелёные жетоны (в виде листьев), за “Успокоение” выдаются красные жетоны (в виде плодов).</w:t>
      </w:r>
      <w:proofErr w:type="gramEnd"/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подготовленный ватман каждый из родителей наклеивает свой жетон. (Обсуждение)</w:t>
      </w:r>
      <w:r w:rsidRPr="00E67CD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Практическая работа.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Заполнить таблицу.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1.Вопрос: Сколько часов в день обычно смотрят телевизор или играют с компьютером в вашей семье? (поставьте галочку в нужной клетке.)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6"/>
        <w:gridCol w:w="1248"/>
        <w:gridCol w:w="1292"/>
        <w:gridCol w:w="940"/>
        <w:gridCol w:w="1447"/>
      </w:tblGrid>
      <w:tr w:rsidR="00E67CDF" w:rsidRPr="00E67CDF" w:rsidTr="00E67CDF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  <w:bookmarkStart w:id="2" w:name="54947e41e42cd006dd00cd16f90cf69b991de84b"/>
            <w:bookmarkStart w:id="3" w:name="1"/>
            <w:bookmarkEnd w:id="2"/>
            <w:bookmarkEnd w:id="3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</w:t>
            </w:r>
          </w:p>
          <w:p w:rsidR="00E67CDF" w:rsidRPr="00E67CDF" w:rsidRDefault="00E67CDF" w:rsidP="00E67C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смотрим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 часа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часа</w:t>
            </w:r>
          </w:p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более        </w:t>
            </w:r>
          </w:p>
        </w:tc>
      </w:tr>
      <w:tr w:rsidR="00E67CDF" w:rsidRPr="00E67CDF" w:rsidTr="00E67CDF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Мать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Отец        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                 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                         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2.Вопрос: Курят ли в Вашей семье в присутствии детей?                                                    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(поставьте галочку в нужной клетке)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"/>
        <w:gridCol w:w="1400"/>
        <w:gridCol w:w="1110"/>
        <w:gridCol w:w="1248"/>
      </w:tblGrid>
      <w:tr w:rsidR="00E67CDF" w:rsidRPr="00E67CDF" w:rsidTr="00E67CDF">
        <w:trPr>
          <w:trHeight w:val="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bookmarkStart w:id="4" w:name="d53860ad7e871007fc1b623c98b25f8612d100d9"/>
            <w:bookmarkStart w:id="5" w:name="2"/>
            <w:bookmarkEnd w:id="4"/>
            <w:bookmarkEnd w:id="5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Да, почти</w:t>
            </w:r>
          </w:p>
          <w:p w:rsidR="00E67CDF" w:rsidRPr="00E67CDF" w:rsidRDefault="00E67CDF" w:rsidP="00E6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всегда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Иногда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Никогда</w:t>
            </w:r>
          </w:p>
        </w:tc>
      </w:tr>
      <w:tr w:rsidR="00E67CDF" w:rsidRPr="00E67CDF" w:rsidTr="00E67CDF">
        <w:trPr>
          <w:trHeight w:val="2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E67CDF" w:rsidRPr="00E67CDF" w:rsidTr="00E67CDF">
        <w:trPr>
          <w:trHeight w:val="1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Отец       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E67CDF" w:rsidRPr="00E67CDF" w:rsidTr="00E67CDF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Другие члены семьи       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</w:tbl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Вопрос: Хотели бы отец и мать бросить курить сейчас и почему?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(поставьте галочки в нужных клетках).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0"/>
        <w:gridCol w:w="858"/>
        <w:gridCol w:w="2200"/>
        <w:gridCol w:w="2200"/>
        <w:gridCol w:w="2192"/>
      </w:tblGrid>
      <w:tr w:rsidR="00E67CDF" w:rsidRPr="00E67CDF" w:rsidTr="00E67CDF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  <w:bookmarkStart w:id="6" w:name="a250c651e6296ee2be6ac7b85662fc0ea24e91c0"/>
            <w:bookmarkStart w:id="7" w:name="3"/>
            <w:bookmarkEnd w:id="6"/>
            <w:bookmarkEnd w:id="7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Да, ради своего здоровья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Да, ради здоровья детей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Да, чтобы не быть плохим примером детям</w:t>
            </w:r>
          </w:p>
        </w:tc>
      </w:tr>
      <w:tr w:rsidR="00E67CDF" w:rsidRPr="00E67CDF" w:rsidTr="00E67CDF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Мать       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Отец        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Вопрос: Какие привычки питания имеются у взрослых членов семьи и детей?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8"/>
        <w:gridCol w:w="1472"/>
        <w:gridCol w:w="1364"/>
      </w:tblGrid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  <w:bookmarkStart w:id="8" w:name="ecaa7d1a2969a259919f250a9d45ab4f212c136d"/>
            <w:bookmarkStart w:id="9" w:name="4"/>
            <w:bookmarkEnd w:id="8"/>
            <w:bookmarkEnd w:id="9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Взрослые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        </w:t>
            </w: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Едим много сладкого       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rPr>
          <w:trHeight w:val="360"/>
        </w:trPr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Едим много хлеба и булок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Едим много фруктов       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Едим много жирной пищи, много масла       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Едим много сырых овощей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 и едим все острое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 все соленое и подсаливаем пищу       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 яйца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E67CDF" w:rsidRPr="00E67CDF" w:rsidTr="00E67CDF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7C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Придерживаемся режима питания       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F" w:rsidRPr="00E67CDF" w:rsidRDefault="00E67CDF" w:rsidP="00E67C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</w:t>
      </w:r>
    </w:p>
    <w:p w:rsidR="00E67CDF" w:rsidRPr="00E67CDF" w:rsidRDefault="00E67CDF" w:rsidP="00E6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Подведение итогов.</w:t>
      </w:r>
    </w:p>
    <w:p w:rsidR="00E67CDF" w:rsidRPr="00E67CDF" w:rsidRDefault="00E67CDF" w:rsidP="00E67CDF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здоровым нелегко. Ваше здоровье зависит не только от Вас, но и от других людей.</w:t>
      </w:r>
    </w:p>
    <w:p w:rsidR="00E67CDF" w:rsidRPr="00E67CDF" w:rsidRDefault="00E67CDF" w:rsidP="00E67CD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– это о других заботиться. Когда ты здоров, ты хочешь прыгать играть и учиться.</w:t>
      </w:r>
    </w:p>
    <w:p w:rsidR="00E67CDF" w:rsidRPr="00E67CDF" w:rsidRDefault="00E67CDF" w:rsidP="00E67CD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– это работа. Здоровье помогает быть хорошим.</w:t>
      </w:r>
    </w:p>
    <w:p w:rsidR="00E67CDF" w:rsidRPr="00E67CDF" w:rsidRDefault="00E67CDF" w:rsidP="00E67CD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Здоровые люди любят природу, видят мир красивым, не ленятся и не болеют.</w:t>
      </w:r>
    </w:p>
    <w:p w:rsidR="00E67CDF" w:rsidRPr="00E67CDF" w:rsidRDefault="00E67CDF" w:rsidP="00E67CD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 здоровье зависит от человека. Правильное питание, доброта, физические занятия, а главное – чистота души.</w:t>
      </w:r>
    </w:p>
    <w:p w:rsidR="00E67CDF" w:rsidRPr="00E67CDF" w:rsidRDefault="00E67CDF" w:rsidP="00E67CD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будешь здоровым – мало проживешь, и мир будет казаться неинтересным.</w:t>
      </w:r>
    </w:p>
    <w:p w:rsidR="00E67CDF" w:rsidRPr="00E67CDF" w:rsidRDefault="00E67CDF" w:rsidP="00E67CD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7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Здоровье – наиважнейшая вещь в жизни: важнее работы, денег и увлечений.</w:t>
      </w:r>
    </w:p>
    <w:p w:rsidR="00710270" w:rsidRDefault="00710270"/>
    <w:sectPr w:rsidR="00710270" w:rsidSect="00E67CDF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535"/>
    <w:multiLevelType w:val="multilevel"/>
    <w:tmpl w:val="904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B051B"/>
    <w:multiLevelType w:val="multilevel"/>
    <w:tmpl w:val="07B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DF"/>
    <w:rsid w:val="00710270"/>
    <w:rsid w:val="00E6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6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67CDF"/>
  </w:style>
  <w:style w:type="character" w:customStyle="1" w:styleId="c1">
    <w:name w:val="c1"/>
    <w:basedOn w:val="a0"/>
    <w:rsid w:val="00E67CDF"/>
  </w:style>
  <w:style w:type="character" w:customStyle="1" w:styleId="c6">
    <w:name w:val="c6"/>
    <w:basedOn w:val="a0"/>
    <w:rsid w:val="00E6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2021-03-28T13:54:00Z</dcterms:created>
  <dcterms:modified xsi:type="dcterms:W3CDTF">2021-03-28T14:01:00Z</dcterms:modified>
</cp:coreProperties>
</file>